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保安员证核发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autoSpaceDN/>
        <w:bidi w:val="0"/>
        <w:adjustRightInd/>
        <w:snapToGrid/>
        <w:spacing w:line="240" w:lineRule="auto"/>
        <w:ind w:firstLine="588" w:firstLineChars="200"/>
        <w:textAlignment w:val="auto"/>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w:t>
      </w:r>
      <w:r>
        <w:rPr>
          <w:rFonts w:hint="eastAsia" w:ascii="仿宋_GB2312" w:hAnsi="仿宋_GB2312" w:eastAsia="仿宋_GB2312" w:cs="仿宋_GB2312"/>
          <w:spacing w:val="-5"/>
          <w:w w:val="95"/>
          <w:sz w:val="32"/>
          <w:szCs w:val="32"/>
          <w:lang w:val="zh-CN" w:eastAsia="zh-CN" w:bidi="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保安服务管理</w:t>
      </w:r>
      <w:r>
        <w:rPr>
          <w:rFonts w:hint="default" w:ascii="Times New Roman" w:hAnsi="Times New Roman" w:eastAsia="仿宋_GB2312" w:cs="Times New Roman"/>
          <w:color w:val="auto"/>
          <w:sz w:val="32"/>
          <w:szCs w:val="32"/>
        </w:rPr>
        <w:t>条例》第十七条规定的</w:t>
      </w:r>
      <w:r>
        <w:rPr>
          <w:rFonts w:hint="default" w:ascii="Times New Roman" w:hAnsi="Times New Roman" w:eastAsia="仿宋_GB2312" w:cs="Times New Roman"/>
          <w:sz w:val="32"/>
          <w:szCs w:val="32"/>
        </w:rPr>
        <w:t>不得担任保安员</w:t>
      </w:r>
      <w:r>
        <w:rPr>
          <w:rFonts w:hint="eastAsia" w:ascii="Times New Roman" w:hAnsi="Times New Roman" w:eastAsia="仿宋_GB2312" w:cs="Times New Roman"/>
          <w:sz w:val="32"/>
          <w:szCs w:val="32"/>
          <w:lang w:eastAsia="zh-CN"/>
        </w:rPr>
        <w:t>的四种</w:t>
      </w:r>
      <w:r>
        <w:rPr>
          <w:rFonts w:hint="default" w:ascii="Times New Roman" w:hAnsi="Times New Roman" w:eastAsia="仿宋_GB2312" w:cs="Times New Roman"/>
          <w:sz w:val="32"/>
          <w:szCs w:val="32"/>
        </w:rPr>
        <w:t>情形</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可容缺，由</w:t>
      </w:r>
      <w:r>
        <w:rPr>
          <w:rFonts w:hint="eastAsia" w:ascii="仿宋_GB2312" w:hAnsi="仿宋_GB2312" w:eastAsia="仿宋_GB2312" w:cs="仿宋_GB2312"/>
          <w:spacing w:val="-5"/>
          <w:w w:val="95"/>
          <w:sz w:val="32"/>
          <w:szCs w:val="32"/>
          <w:lang w:val="zh-CN" w:eastAsia="zh-CN" w:bidi="zh-CN"/>
        </w:rPr>
        <w:t>淄博市公安局</w:t>
      </w:r>
      <w:r>
        <w:rPr>
          <w:rFonts w:hint="default" w:ascii="Times New Roman" w:hAnsi="Times New Roman" w:eastAsia="仿宋_GB2312" w:cs="Times New Roman"/>
          <w:color w:val="auto"/>
          <w:sz w:val="32"/>
          <w:szCs w:val="32"/>
        </w:rPr>
        <w:t>补齐</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37748"/>
    <w:rsid w:val="316D5615"/>
    <w:rsid w:val="35826F7B"/>
    <w:rsid w:val="3DF37748"/>
    <w:rsid w:val="43C70CAC"/>
    <w:rsid w:val="52643EB4"/>
    <w:rsid w:val="553C43F4"/>
    <w:rsid w:val="5EB35504"/>
    <w:rsid w:val="6BBB6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2020-09-11T10:42:00Z</dcterms:created>
  <dc:creator>Administrator</dc:creator>
  <cp:lastModifiedBy>Administrator</cp:lastModifiedBy>
  <dcterms:modified xsi:type="dcterms:W3CDTF">2020-09-15T07:04:31Z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